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首批次新材料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保险补偿项目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资格核查意见表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产品名称: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申报单位:</w:t>
      </w:r>
    </w:p>
    <w:tbl>
      <w:tblPr>
        <w:tblStyle w:val="3"/>
        <w:tblW w:w="9195" w:type="dxa"/>
        <w:tblInd w:w="-3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6255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3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  <w:t>审   核   要   求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  <w:t>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8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申请材料</w:t>
            </w:r>
          </w:p>
        </w:tc>
        <w:tc>
          <w:tcPr>
            <w:tcW w:w="6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1、申请表填写清晰完整，且申报单位在真实性承诺处盖章。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2、申请材料附件齐全。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8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申报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3、统一社会信用代码准确无误，经营范围和有效期符合要求。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4、中华人民共和国境内注册的独立法人。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5、提供与申报产品相关的发明专利列表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8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产品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销售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情况</w:t>
            </w:r>
          </w:p>
        </w:tc>
        <w:tc>
          <w:tcPr>
            <w:tcW w:w="6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6、提供正规销售合同复印件或客户提出采购意向佐证材料。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7、申报产品的最终用户单位不是贸易商性质企业，申报产品是自产自销产品。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8、申报产品技术指标、产品价值与申报材料所述一致。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9、申报单位近3年内在质量、安全、环保等方面未发生重特大事故，不属于失信被执行人。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10、申报产品符合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《重点新材料首批次应用示范指导目录（2024年版）》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有关指标要求。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11、符合申报通知中规定的其他要求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推荐单位意见</w:t>
            </w:r>
          </w:p>
        </w:tc>
        <w:tc>
          <w:tcPr>
            <w:tcW w:w="6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经核查，该项目申报材料真实、完整且满足推荐条件，建议额度</w:t>
            </w:r>
            <w:r>
              <w:rPr>
                <w:rFonts w:hint="eastAsia" w:ascii="Times New Roman" w:hAnsi="Times New Roman" w:eastAsia="黑体" w:cs="Times New Roman"/>
                <w:sz w:val="24"/>
                <w:szCs w:val="24"/>
                <w:vertAlign w:val="subscript"/>
                <w:lang w:val="en-US" w:eastAsia="zh-CN"/>
              </w:rPr>
              <w:t>——————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万元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560" w:firstLineChars="190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单位盖章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320" w:firstLineChars="18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年  月  日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24"/>
          <w:szCs w:val="24"/>
          <w:vertAlign w:val="subscrip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D32B4B"/>
    <w:rsid w:val="2FBD6425"/>
    <w:rsid w:val="6EF7A8D7"/>
    <w:rsid w:val="7FBE801B"/>
    <w:rsid w:val="B5F7978F"/>
    <w:rsid w:val="EFE74D5E"/>
    <w:rsid w:val="F6EFD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lenovo</dc:creator>
  <cp:lastModifiedBy>greatwall</cp:lastModifiedBy>
  <cp:lastPrinted>2024-12-14T01:40:00Z</cp:lastPrinted>
  <dcterms:modified xsi:type="dcterms:W3CDTF">2024-12-13T10:22:34Z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